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33FD" w14:textId="79923B3D" w:rsidR="00C53233" w:rsidRPr="00C53233" w:rsidRDefault="00687C5D" w:rsidP="00C532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3A030E" wp14:editId="20214DD0">
            <wp:simplePos x="0" y="0"/>
            <wp:positionH relativeFrom="column">
              <wp:posOffset>-796290</wp:posOffset>
            </wp:positionH>
            <wp:positionV relativeFrom="paragraph">
              <wp:posOffset>-568960</wp:posOffset>
            </wp:positionV>
            <wp:extent cx="7654290" cy="10741660"/>
            <wp:effectExtent l="0" t="0" r="3810" b="2540"/>
            <wp:wrapNone/>
            <wp:docPr id="2063401516" name="Рисунок 1" descr="Зображення, що містить коричневий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01516" name="Рисунок 1" descr="Зображення, що містить коричневий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290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233" w:rsidRPr="00C5323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</w:t>
      </w:r>
      <w:r w:rsidR="00C53233" w:rsidRPr="00C53233"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:lang w:eastAsia="uk-UA"/>
          <w14:ligatures w14:val="none"/>
        </w:rPr>
        <w:t>«МОВЛЕННЄВА ПАМ’ЯТКА</w:t>
      </w:r>
      <w:r w:rsidR="00866F38"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:lang w:eastAsia="uk-UA"/>
          <w14:ligatures w14:val="none"/>
        </w:rPr>
        <w:t xml:space="preserve"> - </w:t>
      </w:r>
      <w:r w:rsidR="00C53233" w:rsidRPr="00C53233"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:lang w:eastAsia="uk-UA"/>
          <w14:ligatures w14:val="none"/>
        </w:rPr>
        <w:t xml:space="preserve"> ПОРАДНИЦЯ»</w:t>
      </w:r>
    </w:p>
    <w:p w14:paraId="52D13971" w14:textId="05D96E35" w:rsidR="00C53233" w:rsidRPr="00C53233" w:rsidRDefault="00C53233" w:rsidP="00C53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:lang w:eastAsia="uk-UA"/>
          <w14:ligatures w14:val="none"/>
        </w:rPr>
        <w:t>ВИХОВАТЕЛЯМ</w:t>
      </w:r>
    </w:p>
    <w:p w14:paraId="3F95774C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Гарне мовлення дитини - це успішне навчання в школі, шир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ші можливості в подальшому виборі професії, вміння спілку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 xml:space="preserve">ватися з людьми. </w:t>
      </w:r>
      <w:r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«Добре виховані та навчені діти - то наша забезпечена старість» (А. Макаренко).</w:t>
      </w:r>
    </w:p>
    <w:p w14:paraId="640E70E1" w14:textId="58C6F8E6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Найнаполегливіша робота вихователя не дасть цілковито сподіваного результату без систематичних занять батьків із дитиною вдома. </w:t>
      </w:r>
      <w:r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«Без хороших батьків немає хорошого вихо</w:t>
      </w:r>
      <w:r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softHyphen/>
        <w:t xml:space="preserve">вання попри всі школи, університети» (І. </w:t>
      </w:r>
      <w:r w:rsidR="00866F38"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Кармазін</w:t>
      </w:r>
      <w:r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).</w:t>
      </w:r>
    </w:p>
    <w:p w14:paraId="190D5284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Щоб у навчанні та вихованні дитини досягти потрібних ре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зультатів, мова самих дорослих має стати прикладом для на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слідування (наслідування є психологічною особливістю дітей).</w:t>
      </w:r>
    </w:p>
    <w:p w14:paraId="2F233F36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Якщо дитина повсякчас чутиме чітку, правильну мову, то за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вдяки наслідуванню вона стає для неї звичкою і захистить від недоліків у мовленні.</w:t>
      </w:r>
    </w:p>
    <w:p w14:paraId="763CC95D" w14:textId="580F6760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 ще самі не вмієте правильно розмовляти українською мо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вою? Цікавтеся та вчіться разом із дитиною! Не змушуйте її повторювати Ваші слаб</w:t>
      </w:r>
      <w:r w:rsidR="00002DB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кість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лінькуватість у самовдоскона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ленні й унаслідок цього м</w:t>
      </w:r>
      <w:r w:rsidR="008E2C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ожливі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небажані проблеми в мовленні. </w:t>
      </w:r>
      <w:r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«Не святі гор</w:t>
      </w:r>
      <w:r w:rsidR="008458A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щи</w:t>
      </w:r>
      <w:r w:rsidRPr="00C53233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ки ліплять» (Народна мудрість).</w:t>
      </w:r>
    </w:p>
    <w:p w14:paraId="1505F152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дитини, як і в дорослих, не завжди все добре виходить. Тож часом Ви нарікаєте на її відмову від подальших занять. Не опускайте руки! Не виказуйте негативних емоцій: роздра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 xml:space="preserve">тування, глузування. Та найгіршими Вашими словами в цій ситуації буде: «Нічого, прийде час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-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сам навчиться!»</w:t>
      </w:r>
    </w:p>
    <w:p w14:paraId="20078612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Добре, якщо буде саме так:</w:t>
      </w:r>
    </w:p>
    <w:p w14:paraId="5BAF2B9E" w14:textId="6E60D0E4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-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Нехай Ваші заняття перейдуть у </w:t>
      </w:r>
      <w:proofErr w:type="spellStart"/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</w:t>
      </w:r>
      <w:r w:rsidR="00F63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вні</w:t>
      </w:r>
      <w:proofErr w:type="spellEnd"/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ігри та забави. Гра містить у собі частку емоційного піднесення, яке зростає завдяки наявності в ній елементів несподіванки та зма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гання. Емоційне насичення надає іграм привабливості.</w:t>
      </w:r>
    </w:p>
    <w:p w14:paraId="6A292663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-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Вибирайте час, коли дитина перебуває в доброму настрої.</w:t>
      </w:r>
    </w:p>
    <w:p w14:paraId="47B28393" w14:textId="77777777" w:rsidR="00C53233" w:rsidRPr="00C53233" w:rsidRDefault="00C53233" w:rsidP="003A75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-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Добираючи ігри, враховуйте темперамент дитини.</w:t>
      </w:r>
    </w:p>
    <w:p w14:paraId="266E6F8D" w14:textId="6EFB3659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Не фіксуйте увагу дитини на тому, що не виходить. </w:t>
      </w:r>
      <w:r w:rsidR="00856203"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Підбадьорите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і, щоб «розрядити ситуацію», ненав’язливо по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>верніть до більш простого, вже відпрацьованого матеріалу, ніби нагадавши, що колись у неї це також не виходило.</w:t>
      </w:r>
    </w:p>
    <w:p w14:paraId="75BA4332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Коротенький віршик, промовлений веселим, загадковим тоном, допоможе заохотити дитину до гри-заняття.</w:t>
      </w:r>
    </w:p>
    <w:p w14:paraId="05B0C03E" w14:textId="4AC02B38" w:rsidR="00C53233" w:rsidRPr="00C53233" w:rsidRDefault="00630A39" w:rsidP="003A7540">
      <w:pPr>
        <w:autoSpaceDE w:val="0"/>
        <w:autoSpaceDN w:val="0"/>
        <w:adjustRightInd w:val="0"/>
        <w:spacing w:after="0" w:line="360" w:lineRule="auto"/>
        <w:ind w:left="1416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A18B35B" wp14:editId="7ADC2D51">
            <wp:simplePos x="0" y="0"/>
            <wp:positionH relativeFrom="column">
              <wp:posOffset>-910590</wp:posOffset>
            </wp:positionH>
            <wp:positionV relativeFrom="paragraph">
              <wp:posOffset>-568960</wp:posOffset>
            </wp:positionV>
            <wp:extent cx="8562340" cy="10741660"/>
            <wp:effectExtent l="0" t="0" r="0" b="2540"/>
            <wp:wrapNone/>
            <wp:docPr id="1201810468" name="Рисунок 2" descr="Зображення, що містить коричневий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10468" name="Рисунок 2" descr="Зображення, що містить коричневий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340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233"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Час настав, нудьга минає </w:t>
      </w:r>
    </w:p>
    <w:p w14:paraId="68CBAD5D" w14:textId="77777777" w:rsidR="00C53233" w:rsidRPr="00C53233" w:rsidRDefault="00C53233" w:rsidP="003A7540">
      <w:pPr>
        <w:autoSpaceDE w:val="0"/>
        <w:autoSpaceDN w:val="0"/>
        <w:adjustRightInd w:val="0"/>
        <w:spacing w:after="0" w:line="360" w:lineRule="auto"/>
        <w:ind w:left="1416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Нас цікава гра чекає!</w:t>
      </w:r>
    </w:p>
    <w:p w14:paraId="68C6B461" w14:textId="77777777" w:rsidR="00C53233" w:rsidRPr="00C53233" w:rsidRDefault="00C53233" w:rsidP="003A75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Заняття проводьте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два-три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рази на тиждень, а якщо ди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oftHyphen/>
        <w:t xml:space="preserve">тина ще погано розмовляє, то й частіше. Тривалість мовленнєвого заняття: з дітьми молодшого, середнього дошкільного віку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- 20-25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хв., старшого дошкільного віку -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30 </w:t>
      </w:r>
      <w:r w:rsidRPr="00C532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хв.</w:t>
      </w:r>
    </w:p>
    <w:p w14:paraId="2A02E726" w14:textId="77777777" w:rsidR="00C53233" w:rsidRPr="00C53233" w:rsidRDefault="00C53233" w:rsidP="00C532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C6A6496" w14:textId="77777777" w:rsidR="00C53233" w:rsidRPr="00C53233" w:rsidRDefault="00C53233" w:rsidP="00C532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4916CE7" w14:textId="77777777" w:rsidR="00D76056" w:rsidRDefault="00D76056" w:rsidP="00C53233">
      <w:pPr>
        <w:spacing w:line="276" w:lineRule="auto"/>
      </w:pPr>
    </w:p>
    <w:sectPr w:rsidR="00D76056" w:rsidSect="00C53233">
      <w:pgSz w:w="11907" w:h="16840" w:code="9"/>
      <w:pgMar w:top="851" w:right="850" w:bottom="851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56"/>
    <w:rsid w:val="00002DB5"/>
    <w:rsid w:val="003A4574"/>
    <w:rsid w:val="003A7540"/>
    <w:rsid w:val="003B54C3"/>
    <w:rsid w:val="00630A39"/>
    <w:rsid w:val="00687C5D"/>
    <w:rsid w:val="00735F11"/>
    <w:rsid w:val="008458AD"/>
    <w:rsid w:val="00856203"/>
    <w:rsid w:val="00866F38"/>
    <w:rsid w:val="008E2CE9"/>
    <w:rsid w:val="00B7425D"/>
    <w:rsid w:val="00B85159"/>
    <w:rsid w:val="00C425FB"/>
    <w:rsid w:val="00C53233"/>
    <w:rsid w:val="00CD2090"/>
    <w:rsid w:val="00D76056"/>
    <w:rsid w:val="00E152C8"/>
    <w:rsid w:val="00F63ED7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105"/>
  <w15:chartTrackingRefBased/>
  <w15:docId w15:val="{6F00473D-428F-4680-98D6-644C50D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0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0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7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7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76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0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760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6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17</cp:revision>
  <dcterms:created xsi:type="dcterms:W3CDTF">2025-06-06T10:40:00Z</dcterms:created>
  <dcterms:modified xsi:type="dcterms:W3CDTF">2025-06-06T11:16:00Z</dcterms:modified>
</cp:coreProperties>
</file>